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2B3A23" w:rsidRDefault="002B3A23" w:rsidP="008910F6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(OBJ) PASS 2.1b</w:t>
                            </w:r>
                          </w:p>
                          <w:p w:rsidR="002B3A23" w:rsidRDefault="00825BF5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2.2 b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Earth Science</w:t>
                            </w: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5-ESS2-1 to ESS2-3</w:t>
                            </w:r>
                          </w:p>
                          <w:p w:rsidR="008A7460" w:rsidRDefault="008A7460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ESS2.A to ESS2.C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2B3A23" w:rsidRDefault="002B3A23" w:rsidP="008910F6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(OBJ) PASS 2.1b</w:t>
                      </w:r>
                    </w:p>
                    <w:p w:rsidR="002B3A23" w:rsidRDefault="00825BF5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2.2 b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Earth Science</w:t>
                      </w: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5-ESS2-1 to ESS2-3</w:t>
                      </w:r>
                    </w:p>
                    <w:p w:rsidR="008A7460" w:rsidRDefault="008A7460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ESS2.A to ESS2.C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8A7460">
        <w:rPr>
          <w:rFonts w:ascii="Curlz MT" w:hAnsi="Curlz MT" w:cs="Arial"/>
          <w:sz w:val="28"/>
          <w:szCs w:val="28"/>
        </w:rPr>
        <w:t>December 12-20</w:t>
      </w:r>
      <w:r w:rsidR="00F90649">
        <w:rPr>
          <w:rFonts w:ascii="Curlz MT" w:hAnsi="Curlz MT" w:cs="Arial"/>
          <w:sz w:val="28"/>
          <w:szCs w:val="28"/>
        </w:rPr>
        <w:t>, 2016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3942C5" w:rsidRPr="004E1DCB" w:rsidRDefault="003942C5" w:rsidP="003942C5">
      <w:pPr>
        <w:rPr>
          <w:rFonts w:cs="Arial"/>
          <w:b/>
        </w:rPr>
      </w:pPr>
      <w:r>
        <w:rPr>
          <w:rFonts w:ascii="Bradley Hand ITC" w:hAnsi="Bradley Hand ITC" w:cs="Arial"/>
          <w:b/>
        </w:rPr>
        <w:t>Bus Duty this Week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2B3A23" w:rsidRPr="00FC2717" w:rsidRDefault="002B3A2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-4.95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2B3A23" w:rsidRPr="00FC2717" w:rsidRDefault="002B3A2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906C766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2B3A23" w:rsidRPr="000B028A" w:rsidRDefault="002B3A2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2B3A23" w:rsidRPr="000B028A" w:rsidRDefault="002B3A2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302E8" wp14:editId="73533DF8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02E8" id="Text Box 9" o:spid="_x0000_s1030" type="#_x0000_t202" style="position:absolute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7D3C11" wp14:editId="6E764472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3C11" id="Text Box 8" o:spid="_x0000_s1031" type="#_x0000_t202" style="position:absolute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A2CB54F" wp14:editId="3034871E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1897652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5FE004" wp14:editId="1621C672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57150" t="114300" r="57150" b="1143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 w:rsidP="00E62539">
                            <w:pPr>
                              <w:pStyle w:val="CalendarText"/>
                              <w:rPr>
                                <w:rStyle w:val="CalendarNumbers"/>
                                <w:sz w:val="16"/>
                                <w:szCs w:val="16"/>
                              </w:rPr>
                            </w:pPr>
                            <w:r w:rsidRPr="00E62539">
                              <w:rPr>
                                <w:rStyle w:val="CalendarNumbers"/>
                                <w:sz w:val="16"/>
                                <w:szCs w:val="16"/>
                                <w:u w:val="single"/>
                              </w:rPr>
                              <w:t>Vocabulary</w:t>
                            </w: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:  Mixed Number, Improper Fraction, Simplest Form, Equivalent</w:t>
                            </w:r>
                            <w:r w:rsidR="008A7460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8A7460" w:rsidRPr="00E62539" w:rsidRDefault="008A7460" w:rsidP="008A7460">
                            <w:pPr>
                              <w:pStyle w:val="CalendarText"/>
                              <w:rPr>
                                <w:rStyle w:val="StyleStyleCalendarNumbers10ptNotBold11p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Lowest Common Denominator, ocean currents, erosion, deposition, weather, hydrosphere, biosphere, geosphere, atmosphere</w:t>
                            </w:r>
                          </w:p>
                          <w:p w:rsidR="008A7460" w:rsidRDefault="008A7460" w:rsidP="008A746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A7460" w:rsidRPr="00E62539" w:rsidRDefault="008A7460" w:rsidP="00E62539">
                            <w:pPr>
                              <w:pStyle w:val="CalendarText"/>
                              <w:rPr>
                                <w:rStyle w:val="StyleStyleCalendarNumbers10ptNotBold11pt"/>
                                <w:sz w:val="16"/>
                                <w:szCs w:val="16"/>
                              </w:rPr>
                            </w:pPr>
                          </w:p>
                          <w:p w:rsidR="002B3A23" w:rsidRDefault="00F90649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E937BA" wp14:editId="010B8B81">
                                  <wp:extent cx="1963420" cy="627380"/>
                                  <wp:effectExtent l="0" t="0" r="0" b="127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E004" id="Text Box 10" o:spid="_x0000_s1032" type="#_x0000_t202" style="position:absolute;margin-left:-4.95pt;margin-top:11.3pt;width:171pt;height:1in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" fillcolor="white [3201]" strokecolor="#c0504d [3205]" strokeweight="2pt">
                <v:textbox>
                  <w:txbxContent>
                    <w:p w:rsidR="002B3A23" w:rsidRDefault="002B3A23" w:rsidP="00E62539">
                      <w:pPr>
                        <w:pStyle w:val="CalendarText"/>
                        <w:rPr>
                          <w:rStyle w:val="CalendarNumbers"/>
                          <w:sz w:val="16"/>
                          <w:szCs w:val="16"/>
                        </w:rPr>
                      </w:pPr>
                      <w:r w:rsidRPr="00E62539">
                        <w:rPr>
                          <w:rStyle w:val="CalendarNumbers"/>
                          <w:sz w:val="16"/>
                          <w:szCs w:val="16"/>
                          <w:u w:val="single"/>
                        </w:rPr>
                        <w:t>Vocabulary</w:t>
                      </w:r>
                      <w:r>
                        <w:rPr>
                          <w:rStyle w:val="CalendarNumbers"/>
                          <w:sz w:val="16"/>
                          <w:szCs w:val="16"/>
                        </w:rPr>
                        <w:t>:  Mixed Number, Improper Fraction, Simplest Form, Equivalent</w:t>
                      </w:r>
                      <w:r w:rsidR="008A7460">
                        <w:rPr>
                          <w:rStyle w:val="CalendarNumbers"/>
                          <w:sz w:val="16"/>
                          <w:szCs w:val="16"/>
                        </w:rPr>
                        <w:t>,</w:t>
                      </w:r>
                    </w:p>
                    <w:p w:rsidR="008A7460" w:rsidRPr="00E62539" w:rsidRDefault="008A7460" w:rsidP="008A7460">
                      <w:pPr>
                        <w:pStyle w:val="CalendarText"/>
                        <w:rPr>
                          <w:rStyle w:val="StyleStyleCalendarNumbers10ptNotBold11pt"/>
                          <w:sz w:val="16"/>
                          <w:szCs w:val="16"/>
                        </w:rPr>
                      </w:pPr>
                      <w:r>
                        <w:rPr>
                          <w:rStyle w:val="CalendarNumbers"/>
                          <w:sz w:val="16"/>
                          <w:szCs w:val="16"/>
                        </w:rPr>
                        <w:t>Lowest Common Denominator, ocean currents, erosion, deposition, weather, hydrosphere, biosphere, geosphere, atmosphere</w:t>
                      </w:r>
                    </w:p>
                    <w:p w:rsidR="008A7460" w:rsidRDefault="008A7460" w:rsidP="008A7460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:rsidR="008A7460" w:rsidRPr="00E62539" w:rsidRDefault="008A7460" w:rsidP="00E62539">
                      <w:pPr>
                        <w:pStyle w:val="CalendarText"/>
                        <w:rPr>
                          <w:rStyle w:val="StyleStyleCalendarNumbers10ptNotBold11pt"/>
                          <w:sz w:val="16"/>
                          <w:szCs w:val="16"/>
                        </w:rPr>
                      </w:pPr>
                    </w:p>
                    <w:p w:rsidR="002B3A23" w:rsidRDefault="00F90649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FE937BA" wp14:editId="010B8B81">
                            <wp:extent cx="1963420" cy="627380"/>
                            <wp:effectExtent l="0" t="0" r="0" b="127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62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0C6962">
      <w:pPr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6D223" wp14:editId="560853A4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23" w:rsidRPr="00C74FC3" w:rsidRDefault="002B3A2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D223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2B3A23" w:rsidRPr="00C74FC3" w:rsidRDefault="002B3A2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 </w:t>
      </w:r>
      <w:r w:rsidR="00F90649">
        <w:rPr>
          <w:rFonts w:ascii="Times New Roman" w:hAnsi="Times New Roman"/>
          <w:sz w:val="22"/>
          <w:szCs w:val="22"/>
          <w:u w:val="single"/>
        </w:rPr>
        <w:t xml:space="preserve">Geometry Concepts, </w:t>
      </w:r>
      <w:proofErr w:type="spellStart"/>
      <w:r w:rsidR="00F90649">
        <w:rPr>
          <w:rFonts w:ascii="Times New Roman" w:hAnsi="Times New Roman"/>
          <w:sz w:val="22"/>
          <w:szCs w:val="22"/>
          <w:u w:val="single"/>
        </w:rPr>
        <w:t>BizTown</w:t>
      </w:r>
      <w:proofErr w:type="spellEnd"/>
      <w:r w:rsidR="00F90649">
        <w:rPr>
          <w:rFonts w:ascii="Times New Roman" w:hAnsi="Times New Roman"/>
          <w:sz w:val="22"/>
          <w:szCs w:val="22"/>
          <w:u w:val="single"/>
        </w:rPr>
        <w:t>, Adding and Subtracting Mixed Numbers</w:t>
      </w:r>
      <w:r w:rsidR="008A7460">
        <w:rPr>
          <w:rFonts w:ascii="Times New Roman" w:hAnsi="Times New Roman"/>
          <w:sz w:val="22"/>
          <w:szCs w:val="22"/>
          <w:u w:val="single"/>
        </w:rPr>
        <w:t>/</w:t>
      </w:r>
      <w:r w:rsidR="008A7460">
        <w:rPr>
          <w:rFonts w:ascii="Times New Roman" w:hAnsi="Times New Roman"/>
          <w:sz w:val="22"/>
          <w:szCs w:val="22"/>
          <w:u w:val="single"/>
        </w:rPr>
        <w:t>Earth Science (4 Earth Systems)</w:t>
      </w:r>
    </w:p>
    <w:p w:rsidR="0043318B" w:rsidRPr="00BF32D3" w:rsidRDefault="008A7460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  <w:r>
        <w:rPr>
          <w:rFonts w:ascii="Papyrus" w:hAnsi="Papyrus" w:cs="Arial"/>
          <w:sz w:val="16"/>
          <w:szCs w:val="16"/>
        </w:rPr>
        <w:t>BUS DUTY THIS WEEK</w:t>
      </w:r>
    </w:p>
    <w:p w:rsidR="000B2F15" w:rsidRPr="004320E3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4320E3">
        <w:rPr>
          <w:rFonts w:ascii="Times New Roman" w:hAnsi="Times New Roman"/>
          <w:b/>
          <w:color w:val="00B050"/>
          <w:sz w:val="32"/>
          <w:szCs w:val="32"/>
          <w:u w:val="single"/>
        </w:rPr>
        <w:t>Mon:</w:t>
      </w:r>
      <w:r w:rsidR="004E1DCB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 </w:t>
      </w:r>
      <w:r w:rsidR="000B2F15" w:rsidRPr="004320E3">
        <w:rPr>
          <w:rFonts w:ascii="Times New Roman" w:hAnsi="Times New Roman"/>
          <w:b/>
          <w:color w:val="00B050"/>
          <w:sz w:val="20"/>
          <w:u w:val="single"/>
        </w:rPr>
        <w:t>(</w:t>
      </w:r>
      <w:r w:rsidR="00F22D8B" w:rsidRPr="004320E3">
        <w:rPr>
          <w:rFonts w:ascii="Times New Roman" w:hAnsi="Times New Roman"/>
          <w:b/>
          <w:color w:val="00B050"/>
          <w:sz w:val="20"/>
          <w:u w:val="single"/>
        </w:rPr>
        <w:t>1</w:t>
      </w:r>
      <w:proofErr w:type="gramStart"/>
      <w:r w:rsidR="00F22D8B" w:rsidRPr="004320E3">
        <w:rPr>
          <w:rFonts w:ascii="Times New Roman" w:hAnsi="Times New Roman"/>
          <w:b/>
          <w:color w:val="00B050"/>
          <w:sz w:val="20"/>
          <w:u w:val="single"/>
        </w:rPr>
        <w:t>,</w:t>
      </w:r>
      <w:r w:rsidR="006C2DCB" w:rsidRPr="004320E3">
        <w:rPr>
          <w:rFonts w:ascii="Times New Roman" w:hAnsi="Times New Roman"/>
          <w:b/>
          <w:color w:val="00B050"/>
          <w:sz w:val="20"/>
          <w:u w:val="single"/>
        </w:rPr>
        <w:t>2,3</w:t>
      </w:r>
      <w:r w:rsidR="00C173F7" w:rsidRPr="004320E3">
        <w:rPr>
          <w:rFonts w:ascii="Times New Roman" w:hAnsi="Times New Roman"/>
          <w:b/>
          <w:color w:val="00B050"/>
          <w:sz w:val="20"/>
          <w:u w:val="single"/>
        </w:rPr>
        <w:t>,4</w:t>
      </w:r>
      <w:r w:rsidR="004320E3">
        <w:rPr>
          <w:rFonts w:ascii="Times New Roman" w:hAnsi="Times New Roman"/>
          <w:b/>
          <w:color w:val="00B050"/>
          <w:sz w:val="20"/>
          <w:u w:val="single"/>
        </w:rPr>
        <w:t>,5</w:t>
      </w:r>
      <w:proofErr w:type="gramEnd"/>
      <w:r w:rsidR="008A7460" w:rsidRPr="004320E3">
        <w:rPr>
          <w:rFonts w:ascii="Times New Roman" w:hAnsi="Times New Roman"/>
          <w:b/>
          <w:color w:val="00B050"/>
          <w:sz w:val="20"/>
          <w:u w:val="single"/>
        </w:rPr>
        <w:t>)</w:t>
      </w: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8A7460">
        <w:rPr>
          <w:rFonts w:ascii="Times New Roman" w:hAnsi="Times New Roman"/>
          <w:sz w:val="20"/>
        </w:rPr>
        <w:t xml:space="preserve">Math:  </w:t>
      </w:r>
    </w:p>
    <w:p w:rsidR="008A7460" w:rsidRPr="008A7460" w:rsidRDefault="008A7460" w:rsidP="008A746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8A7460">
        <w:rPr>
          <w:rFonts w:cs="Arial"/>
          <w:sz w:val="18"/>
          <w:szCs w:val="18"/>
        </w:rPr>
        <w:t xml:space="preserve">Complete a Warm –up </w:t>
      </w:r>
    </w:p>
    <w:p w:rsidR="008A7460" w:rsidRDefault="008A7460" w:rsidP="008A746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Review Addin</w:t>
      </w:r>
      <w:r>
        <w:rPr>
          <w:rFonts w:cs="Arial"/>
          <w:sz w:val="18"/>
          <w:szCs w:val="18"/>
        </w:rPr>
        <w:t>g and Subtracting Mixed Numbers</w:t>
      </w:r>
    </w:p>
    <w:p w:rsidR="008A7460" w:rsidRDefault="008A7460" w:rsidP="008A746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Finish Foldable to include subtracting mixed numbers with borrowing</w:t>
      </w:r>
    </w:p>
    <w:p w:rsidR="008A7460" w:rsidRDefault="00C159EF" w:rsidP="008A746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>CW/HW</w:t>
      </w:r>
      <w:r w:rsidRPr="00C159EF">
        <w:rPr>
          <w:rFonts w:cs="Arial"/>
          <w:color w:val="FF0000"/>
          <w:sz w:val="18"/>
          <w:szCs w:val="18"/>
        </w:rPr>
        <w:t>:  Subtracting Mixed Numbers with Unlike Denominators WS</w:t>
      </w: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 </w:t>
      </w:r>
    </w:p>
    <w:p w:rsidR="008A7460" w:rsidRDefault="008A7460" w:rsidP="008A7460">
      <w:pPr>
        <w:pStyle w:val="ListParagraph"/>
        <w:numPr>
          <w:ilvl w:val="0"/>
          <w:numId w:val="2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Complete a Warm-Up</w:t>
      </w:r>
    </w:p>
    <w:p w:rsidR="008A7460" w:rsidRDefault="008A7460" w:rsidP="008A7460">
      <w:pPr>
        <w:pStyle w:val="ListParagraph"/>
        <w:numPr>
          <w:ilvl w:val="0"/>
          <w:numId w:val="2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Finish Earth Systems Projects and Begin Presenting (Must be presented by tomorrow)</w:t>
      </w: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I/E:</w:t>
      </w:r>
    </w:p>
    <w:p w:rsidR="008A7460" w:rsidRPr="008A7460" w:rsidRDefault="008A7460" w:rsidP="008A7460">
      <w:pPr>
        <w:pStyle w:val="ListParagraph"/>
        <w:numPr>
          <w:ilvl w:val="0"/>
          <w:numId w:val="24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Reducing/Equivalent/Enrichment Groups</w:t>
      </w:r>
    </w:p>
    <w:p w:rsidR="008A7460" w:rsidRPr="000433AD" w:rsidRDefault="008A7460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8093A" w:rsidRPr="000433AD" w:rsidRDefault="0088093A" w:rsidP="0088093A">
      <w:pPr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2B24B2" w:rsidRPr="004320E3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4320E3">
        <w:rPr>
          <w:rFonts w:ascii="Times New Roman" w:hAnsi="Times New Roman"/>
          <w:b/>
          <w:color w:val="00B050"/>
          <w:sz w:val="32"/>
          <w:szCs w:val="32"/>
          <w:u w:val="single"/>
        </w:rPr>
        <w:t>Tues:</w:t>
      </w:r>
      <w:r w:rsidR="004E1DCB" w:rsidRPr="004320E3"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  </w:t>
      </w:r>
      <w:r w:rsidR="000B2F15" w:rsidRPr="004320E3">
        <w:rPr>
          <w:rFonts w:ascii="Times New Roman" w:hAnsi="Times New Roman"/>
          <w:b/>
          <w:color w:val="00B050"/>
          <w:sz w:val="32"/>
          <w:szCs w:val="32"/>
          <w:u w:val="single"/>
        </w:rPr>
        <w:t>(</w:t>
      </w:r>
      <w:r w:rsidR="00F22D8B" w:rsidRPr="004320E3">
        <w:rPr>
          <w:rFonts w:ascii="Times New Roman" w:hAnsi="Times New Roman"/>
          <w:b/>
          <w:color w:val="00B050"/>
          <w:sz w:val="20"/>
          <w:u w:val="single"/>
        </w:rPr>
        <w:t>1</w:t>
      </w:r>
      <w:proofErr w:type="gramStart"/>
      <w:r w:rsidR="00F22D8B" w:rsidRPr="004320E3">
        <w:rPr>
          <w:rFonts w:ascii="Times New Roman" w:hAnsi="Times New Roman"/>
          <w:b/>
          <w:color w:val="00B050"/>
          <w:sz w:val="20"/>
          <w:u w:val="single"/>
        </w:rPr>
        <w:t>,</w:t>
      </w:r>
      <w:r w:rsidR="00E16751" w:rsidRPr="004320E3">
        <w:rPr>
          <w:rFonts w:ascii="Times New Roman" w:hAnsi="Times New Roman"/>
          <w:b/>
          <w:color w:val="00B050"/>
          <w:sz w:val="20"/>
          <w:u w:val="single"/>
        </w:rPr>
        <w:t>2,3,4</w:t>
      </w:r>
      <w:r w:rsidR="004320E3">
        <w:rPr>
          <w:rFonts w:ascii="Times New Roman" w:hAnsi="Times New Roman"/>
          <w:b/>
          <w:color w:val="00B050"/>
          <w:sz w:val="20"/>
          <w:u w:val="single"/>
        </w:rPr>
        <w:t>,5</w:t>
      </w:r>
      <w:proofErr w:type="gramEnd"/>
      <w:r w:rsidR="000B2F15" w:rsidRPr="004320E3">
        <w:rPr>
          <w:rFonts w:ascii="Times New Roman" w:hAnsi="Times New Roman"/>
          <w:b/>
          <w:color w:val="00B050"/>
          <w:sz w:val="20"/>
          <w:u w:val="single"/>
        </w:rPr>
        <w:t xml:space="preserve">) </w:t>
      </w:r>
      <w:r w:rsidR="00722907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8A7460" w:rsidRPr="000433AD" w:rsidRDefault="008A7460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 </w:t>
      </w:r>
    </w:p>
    <w:p w:rsidR="008A7460" w:rsidRPr="008A7460" w:rsidRDefault="008A7460" w:rsidP="008A7460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Complete a Math Stretch</w:t>
      </w:r>
    </w:p>
    <w:p w:rsidR="008A7460" w:rsidRDefault="008A7460" w:rsidP="008A7460">
      <w:pPr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Note-taking over the process involved in Subtracting Mixed (with and </w:t>
      </w: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without</w:t>
      </w:r>
      <w:proofErr w:type="gramEnd"/>
      <w:r>
        <w:rPr>
          <w:rFonts w:cs="Arial"/>
          <w:sz w:val="18"/>
          <w:szCs w:val="18"/>
        </w:rPr>
        <w:t xml:space="preserve"> borrowing)</w:t>
      </w:r>
    </w:p>
    <w:p w:rsidR="008A7460" w:rsidRDefault="008A7460" w:rsidP="008A7460">
      <w:pPr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Introduce new method of adding and subtracting mixed numbers using </w:t>
      </w: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improper</w:t>
      </w:r>
      <w:proofErr w:type="gramEnd"/>
      <w:r>
        <w:rPr>
          <w:rFonts w:cs="Arial"/>
          <w:sz w:val="18"/>
          <w:szCs w:val="18"/>
        </w:rPr>
        <w:t xml:space="preserve"> fractions instead (Khan Academy Video)</w:t>
      </w:r>
    </w:p>
    <w:p w:rsidR="008A7460" w:rsidRDefault="008A7460" w:rsidP="008A7460">
      <w:pPr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Use a Flow Map to Show Process of Subtracting Mixed Numbers with </w:t>
      </w: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Unlike (using word form-</w:t>
      </w:r>
      <w:r w:rsidRPr="00365479">
        <w:rPr>
          <w:rFonts w:cs="Arial"/>
          <w:sz w:val="18"/>
          <w:szCs w:val="18"/>
        </w:rPr>
        <w:sym w:font="Wingdings" w:char="F0E0"/>
      </w:r>
      <w:r>
        <w:rPr>
          <w:rFonts w:cs="Arial"/>
          <w:sz w:val="18"/>
          <w:szCs w:val="18"/>
        </w:rPr>
        <w:t xml:space="preserve">  To be used for assistance on Extension Activity </w:t>
      </w: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</w:t>
      </w:r>
      <w:proofErr w:type="gramStart"/>
      <w:r>
        <w:rPr>
          <w:rFonts w:cs="Arial"/>
          <w:sz w:val="18"/>
          <w:szCs w:val="18"/>
        </w:rPr>
        <w:t>for</w:t>
      </w:r>
      <w:proofErr w:type="gramEnd"/>
      <w:r>
        <w:rPr>
          <w:rFonts w:cs="Arial"/>
          <w:sz w:val="18"/>
          <w:szCs w:val="18"/>
        </w:rPr>
        <w:t xml:space="preserve"> tomorrow)</w:t>
      </w:r>
    </w:p>
    <w:p w:rsidR="008A7460" w:rsidRPr="00C1411F" w:rsidRDefault="008A7460" w:rsidP="008A7460">
      <w:pPr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9B1DC3">
        <w:rPr>
          <w:rFonts w:cs="Arial"/>
          <w:b/>
          <w:color w:val="FF0000"/>
          <w:sz w:val="18"/>
          <w:szCs w:val="18"/>
        </w:rPr>
        <w:t>CW/HW:  TB p. 268-269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 </w:t>
      </w:r>
    </w:p>
    <w:p w:rsidR="00C159EF" w:rsidRDefault="00C159E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8A7460" w:rsidRDefault="00C1411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>Continue/Finish Presenting Earth Systems Projects</w:t>
      </w:r>
    </w:p>
    <w:p w:rsidR="00C1411F" w:rsidRPr="00C1411F" w:rsidRDefault="00C1411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 Homework</w:t>
      </w:r>
    </w:p>
    <w:p w:rsidR="00C1411F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6C2DCB" w:rsidRPr="00C1411F" w:rsidRDefault="00C1411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Reducing/Equivalent/Enrichment Groups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4320E3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4320E3">
        <w:rPr>
          <w:rFonts w:ascii="Times New Roman" w:hAnsi="Times New Roman"/>
          <w:b/>
          <w:color w:val="00B050"/>
          <w:sz w:val="32"/>
          <w:szCs w:val="32"/>
          <w:u w:val="single"/>
        </w:rPr>
        <w:t>Wed:</w:t>
      </w:r>
      <w:r w:rsidR="004E1DCB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 (</w:t>
      </w:r>
      <w:r w:rsidR="004320E3">
        <w:rPr>
          <w:rFonts w:ascii="Times New Roman" w:hAnsi="Times New Roman"/>
          <w:b/>
          <w:color w:val="00B050"/>
          <w:sz w:val="20"/>
          <w:u w:val="single"/>
        </w:rPr>
        <w:t>1</w:t>
      </w:r>
      <w:proofErr w:type="gramStart"/>
      <w:r w:rsidR="004320E3">
        <w:rPr>
          <w:rFonts w:ascii="Times New Roman" w:hAnsi="Times New Roman"/>
          <w:b/>
          <w:color w:val="00B050"/>
          <w:sz w:val="20"/>
          <w:u w:val="single"/>
        </w:rPr>
        <w:t>,2,3,4,</w:t>
      </w:r>
      <w:r w:rsidR="00242FAF" w:rsidRPr="004320E3">
        <w:rPr>
          <w:rFonts w:ascii="Times New Roman" w:hAnsi="Times New Roman"/>
          <w:b/>
          <w:color w:val="00B050"/>
          <w:sz w:val="20"/>
          <w:u w:val="single"/>
        </w:rPr>
        <w:t>5</w:t>
      </w:r>
      <w:proofErr w:type="gramEnd"/>
      <w:r w:rsidR="004E1DCB" w:rsidRPr="004320E3">
        <w:rPr>
          <w:rFonts w:ascii="Times New Roman" w:hAnsi="Times New Roman"/>
          <w:b/>
          <w:color w:val="00B050"/>
          <w:sz w:val="20"/>
          <w:u w:val="single"/>
        </w:rPr>
        <w:t>)</w:t>
      </w:r>
      <w:r w:rsidR="00E9152B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C1411F" w:rsidRPr="000C06DA" w:rsidRDefault="00C1411F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</w:p>
    <w:p w:rsidR="00C1411F" w:rsidRDefault="00C1411F" w:rsidP="008A7460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Complete a Math Stretch</w:t>
      </w:r>
    </w:p>
    <w:p w:rsidR="008A7460" w:rsidRPr="000C06DA" w:rsidRDefault="008A7460" w:rsidP="008A7460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0C06DA">
        <w:rPr>
          <w:rFonts w:ascii="Times New Roman" w:hAnsi="Times New Roman"/>
          <w:b/>
          <w:sz w:val="20"/>
        </w:rPr>
        <w:t xml:space="preserve">Introduce Extension Activity:  Students will work with a partner to </w:t>
      </w:r>
    </w:p>
    <w:p w:rsidR="008A7460" w:rsidRPr="002B3A23" w:rsidRDefault="00C1411F" w:rsidP="008A7460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b/>
          <w:color w:val="FF0000"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c</w:t>
      </w:r>
      <w:r w:rsidRPr="00365479">
        <w:rPr>
          <w:rFonts w:ascii="Times New Roman" w:hAnsi="Times New Roman"/>
          <w:b/>
          <w:sz w:val="20"/>
        </w:rPr>
        <w:t>reate</w:t>
      </w:r>
      <w:proofErr w:type="gramEnd"/>
      <w:r w:rsidR="008A7460" w:rsidRPr="00365479">
        <w:rPr>
          <w:rFonts w:ascii="Times New Roman" w:hAnsi="Times New Roman"/>
          <w:b/>
          <w:sz w:val="20"/>
        </w:rPr>
        <w:t xml:space="preserve"> a Flow Map of the steps involved to add and subtract mixed numbers and fractions </w:t>
      </w:r>
      <w:r w:rsidR="008A7460">
        <w:rPr>
          <w:rFonts w:ascii="Times New Roman" w:hAnsi="Times New Roman"/>
          <w:b/>
          <w:sz w:val="20"/>
        </w:rPr>
        <w:t xml:space="preserve">with unlike denominators.  Flow maps must include at least four steps, proper grammar, punctuation, and spelling.  Flow maps should include an example of each step.  These will be due on </w:t>
      </w:r>
      <w:r>
        <w:rPr>
          <w:rFonts w:ascii="Times New Roman" w:hAnsi="Times New Roman"/>
          <w:b/>
          <w:sz w:val="20"/>
        </w:rPr>
        <w:t>Friday</w:t>
      </w:r>
      <w:r w:rsidR="008A7460">
        <w:rPr>
          <w:rFonts w:ascii="Times New Roman" w:hAnsi="Times New Roman"/>
          <w:b/>
          <w:sz w:val="20"/>
        </w:rPr>
        <w:t>.</w:t>
      </w:r>
    </w:p>
    <w:p w:rsidR="008A7460" w:rsidRDefault="008A7460" w:rsidP="008A7460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20"/>
        </w:rPr>
      </w:pPr>
      <w:r w:rsidRPr="002B3A23">
        <w:rPr>
          <w:rFonts w:ascii="Times New Roman" w:hAnsi="Times New Roman"/>
          <w:b/>
          <w:color w:val="FF0000"/>
          <w:sz w:val="20"/>
        </w:rPr>
        <w:t>HW:  None</w:t>
      </w:r>
    </w:p>
    <w:p w:rsidR="00C1411F" w:rsidRPr="00C1411F" w:rsidRDefault="004320E3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</w:t>
      </w:r>
      <w:r w:rsidR="00C1411F">
        <w:rPr>
          <w:rFonts w:ascii="Times New Roman" w:hAnsi="Times New Roman"/>
          <w:sz w:val="20"/>
        </w:rPr>
        <w:t>:</w:t>
      </w:r>
    </w:p>
    <w:p w:rsidR="00C1411F" w:rsidRDefault="00C159EF" w:rsidP="00E97EB1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C159EF" w:rsidRDefault="00C159EF" w:rsidP="00E97EB1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Students will read p. 118-121 (Landforms and Weather Patterns/The Atmosphere and Landforms) and answer the “Wrap It Up” questions for each of the two sections in their science spirals</w:t>
      </w:r>
    </w:p>
    <w:p w:rsidR="00C159EF" w:rsidRDefault="00C159EF" w:rsidP="00E97EB1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Safari Montage </w:t>
      </w:r>
    </w:p>
    <w:p w:rsidR="00C159EF" w:rsidRDefault="00C159EF" w:rsidP="00C159EF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hyperlink r:id="rId7" w:history="1">
        <w:r w:rsidRPr="00906BD0">
          <w:rPr>
            <w:rStyle w:val="Hyperlink"/>
            <w:rFonts w:ascii="Times New Roman" w:hAnsi="Times New Roman"/>
            <w:sz w:val="20"/>
          </w:rPr>
          <w:t>https://safeshare.tv/x/ss584affcba047f</w:t>
        </w:r>
      </w:hyperlink>
    </w:p>
    <w:p w:rsidR="002C3D74" w:rsidRDefault="002C3D74" w:rsidP="00C159EF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2C3D74" w:rsidSect="0001151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166" w:equalWidth="0">
            <w:col w:w="3420" w:space="180"/>
            <w:col w:w="7470"/>
          </w:cols>
        </w:sectPr>
      </w:pPr>
    </w:p>
    <w:p w:rsidR="00C159EF" w:rsidRDefault="00C159EF" w:rsidP="00C159EF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hyperlink r:id="rId8" w:history="1">
        <w:r w:rsidRPr="00906BD0">
          <w:rPr>
            <w:rStyle w:val="Hyperlink"/>
            <w:rFonts w:ascii="Times New Roman" w:hAnsi="Times New Roman"/>
            <w:sz w:val="20"/>
          </w:rPr>
          <w:t>https://safeshare.tv/x/ss584afffd7d260</w:t>
        </w:r>
      </w:hyperlink>
    </w:p>
    <w:p w:rsidR="00C1411F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6C2DCB" w:rsidRPr="00C1411F" w:rsidRDefault="00C1411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Reducing/Equivalent/Enrichment Groups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4320E3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4320E3">
        <w:rPr>
          <w:rFonts w:ascii="Times New Roman" w:hAnsi="Times New Roman"/>
          <w:b/>
          <w:color w:val="00B050"/>
          <w:sz w:val="32"/>
          <w:szCs w:val="32"/>
          <w:u w:val="single"/>
        </w:rPr>
        <w:t>Thurs:</w:t>
      </w:r>
      <w:r w:rsidR="00F7334A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 </w:t>
      </w:r>
      <w:r w:rsidR="00C173F7" w:rsidRPr="004320E3">
        <w:rPr>
          <w:rFonts w:ascii="Times New Roman" w:hAnsi="Times New Roman"/>
          <w:b/>
          <w:color w:val="00B050"/>
          <w:sz w:val="20"/>
          <w:u w:val="single"/>
        </w:rPr>
        <w:t>(</w:t>
      </w:r>
      <w:r w:rsidR="00242FAF" w:rsidRPr="004320E3">
        <w:rPr>
          <w:rFonts w:ascii="Times New Roman" w:hAnsi="Times New Roman"/>
          <w:b/>
          <w:color w:val="00B050"/>
          <w:sz w:val="20"/>
          <w:u w:val="single"/>
        </w:rPr>
        <w:t>1</w:t>
      </w:r>
      <w:proofErr w:type="gramStart"/>
      <w:r w:rsidR="00242FAF" w:rsidRPr="004320E3">
        <w:rPr>
          <w:rFonts w:ascii="Times New Roman" w:hAnsi="Times New Roman"/>
          <w:b/>
          <w:color w:val="00B050"/>
          <w:sz w:val="20"/>
          <w:u w:val="single"/>
        </w:rPr>
        <w:t>,2,3,4</w:t>
      </w:r>
      <w:r w:rsidR="004320E3">
        <w:rPr>
          <w:rFonts w:ascii="Times New Roman" w:hAnsi="Times New Roman"/>
          <w:b/>
          <w:color w:val="00B050"/>
          <w:sz w:val="20"/>
          <w:u w:val="single"/>
        </w:rPr>
        <w:t>,5</w:t>
      </w:r>
      <w:proofErr w:type="gramEnd"/>
      <w:r w:rsidR="004320E3">
        <w:rPr>
          <w:rFonts w:ascii="Times New Roman" w:hAnsi="Times New Roman"/>
          <w:b/>
          <w:color w:val="00B050"/>
          <w:sz w:val="20"/>
          <w:u w:val="single"/>
        </w:rPr>
        <w:t>)</w:t>
      </w:r>
      <w:r w:rsidR="00722907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 </w:t>
      </w:r>
    </w:p>
    <w:p w:rsidR="00C1411F" w:rsidRPr="000433AD" w:rsidRDefault="00C1411F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Math:</w:t>
      </w:r>
    </w:p>
    <w:p w:rsidR="00376A1D" w:rsidRDefault="002B24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Complete a Warm-up </w:t>
      </w:r>
    </w:p>
    <w:p w:rsidR="00C1411F" w:rsidRDefault="00C1411F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Continue working on Extension Activity from yesterday (due tomorrow)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Default="007D153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7D153E" w:rsidRDefault="007D153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color w:val="302AA9"/>
          <w:szCs w:val="24"/>
        </w:rPr>
        <w:t xml:space="preserve">Show </w:t>
      </w:r>
      <w:r>
        <w:rPr>
          <w:color w:val="302AA9"/>
          <w:szCs w:val="24"/>
        </w:rPr>
        <w:t>Primary Geography: Writing about the Weather, Place and People</w:t>
      </w:r>
    </w:p>
    <w:p w:rsidR="007D153E" w:rsidRDefault="007D153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Show students Landforms PowerPoint</w:t>
      </w:r>
    </w:p>
    <w:p w:rsidR="007D153E" w:rsidRPr="00C1411F" w:rsidRDefault="007D153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CW/HW:  Complete the Matching Landforms Worksheet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I/E:</w:t>
      </w:r>
    </w:p>
    <w:p w:rsidR="00C1411F" w:rsidRPr="00C1411F" w:rsidRDefault="00C1411F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Reducing/Equivalent/Enrichment Groups</w:t>
      </w:r>
    </w:p>
    <w:p w:rsidR="00C1411F" w:rsidRP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20020D" w:rsidRPr="004320E3" w:rsidRDefault="00F7334A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4320E3">
        <w:rPr>
          <w:rFonts w:ascii="Times New Roman" w:hAnsi="Times New Roman"/>
          <w:b/>
          <w:color w:val="00B050"/>
          <w:sz w:val="32"/>
          <w:szCs w:val="32"/>
          <w:u w:val="single"/>
        </w:rPr>
        <w:t>Fri:</w:t>
      </w:r>
      <w:r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F542C2" w:rsidRPr="004320E3">
        <w:rPr>
          <w:rFonts w:ascii="Times New Roman" w:hAnsi="Times New Roman"/>
          <w:b/>
          <w:color w:val="00B050"/>
          <w:sz w:val="20"/>
          <w:u w:val="single"/>
        </w:rPr>
        <w:t>(</w:t>
      </w:r>
      <w:r w:rsidR="004320E3">
        <w:rPr>
          <w:rFonts w:ascii="Times New Roman" w:hAnsi="Times New Roman"/>
          <w:b/>
          <w:color w:val="00B050"/>
          <w:sz w:val="20"/>
          <w:u w:val="single"/>
        </w:rPr>
        <w:t>1</w:t>
      </w:r>
      <w:proofErr w:type="gramStart"/>
      <w:r w:rsidR="004320E3">
        <w:rPr>
          <w:rFonts w:ascii="Times New Roman" w:hAnsi="Times New Roman"/>
          <w:b/>
          <w:color w:val="00B050"/>
          <w:sz w:val="20"/>
          <w:u w:val="single"/>
        </w:rPr>
        <w:t>,</w:t>
      </w:r>
      <w:r w:rsidR="00242FAF" w:rsidRPr="004320E3">
        <w:rPr>
          <w:rFonts w:ascii="Times New Roman" w:hAnsi="Times New Roman"/>
          <w:b/>
          <w:color w:val="00B050"/>
          <w:sz w:val="20"/>
          <w:u w:val="single"/>
        </w:rPr>
        <w:t>2,3,4,5</w:t>
      </w:r>
      <w:proofErr w:type="gramEnd"/>
      <w:r w:rsidR="004320E3">
        <w:rPr>
          <w:rFonts w:ascii="Times New Roman" w:hAnsi="Times New Roman"/>
          <w:b/>
          <w:color w:val="00B050"/>
          <w:sz w:val="20"/>
          <w:u w:val="single"/>
        </w:rPr>
        <w:t>)</w:t>
      </w:r>
    </w:p>
    <w:p w:rsidR="00C1411F" w:rsidRPr="007E091B" w:rsidRDefault="00C1411F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</w:p>
    <w:p w:rsidR="002B24B2" w:rsidRDefault="002B24B2" w:rsidP="00E97EB1">
      <w:pPr>
        <w:pStyle w:val="ListParagraph"/>
        <w:numPr>
          <w:ilvl w:val="0"/>
          <w:numId w:val="22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C06DA">
        <w:rPr>
          <w:rFonts w:ascii="Times New Roman" w:hAnsi="Times New Roman"/>
          <w:sz w:val="20"/>
        </w:rPr>
        <w:t xml:space="preserve">Complete a Warm-up </w:t>
      </w:r>
    </w:p>
    <w:p w:rsidR="008A7460" w:rsidRDefault="008A7460" w:rsidP="00E97EB1">
      <w:pPr>
        <w:pStyle w:val="ListParagraph"/>
        <w:numPr>
          <w:ilvl w:val="0"/>
          <w:numId w:val="22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Computer Lab 9:30-10:00 and 2:30-3:00</w:t>
      </w:r>
    </w:p>
    <w:p w:rsidR="00C1411F" w:rsidRDefault="00C1411F" w:rsidP="00C1411F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Default="007D153E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 a Science Warm Up</w:t>
      </w:r>
    </w:p>
    <w:p w:rsidR="002C3D74" w:rsidRDefault="002C3D74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Read p. 124-125 (Water on Earth)</w:t>
      </w:r>
    </w:p>
    <w:p w:rsidR="002C3D74" w:rsidRDefault="002C3D74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 Wrap It Up in Spiral</w:t>
      </w:r>
    </w:p>
    <w:p w:rsidR="007D153E" w:rsidRPr="00C1411F" w:rsidRDefault="007D153E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Students will watch </w:t>
      </w:r>
      <w:r w:rsidRPr="007D153E">
        <w:rPr>
          <w:rFonts w:ascii="Times New Roman" w:hAnsi="Times New Roman"/>
          <w:color w:val="4F81BD" w:themeColor="accent1"/>
          <w:sz w:val="20"/>
        </w:rPr>
        <w:t>Eyewitness Weather on Safari Montage</w:t>
      </w:r>
    </w:p>
    <w:p w:rsidR="00C1411F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C1411F" w:rsidRPr="00C1411F" w:rsidRDefault="00C1411F" w:rsidP="00C1411F">
      <w:pPr>
        <w:pStyle w:val="ListParagraph"/>
        <w:numPr>
          <w:ilvl w:val="0"/>
          <w:numId w:val="2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>Reducing/Equivalent/Enrichment Groups</w:t>
      </w:r>
    </w:p>
    <w:p w:rsidR="006C2DCB" w:rsidRPr="00E97EB1" w:rsidRDefault="006C2DCB" w:rsidP="00C1411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A7460" w:rsidRPr="004320E3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4320E3">
        <w:rPr>
          <w:rFonts w:ascii="Times New Roman" w:hAnsi="Times New Roman"/>
          <w:b/>
          <w:color w:val="00B050"/>
          <w:sz w:val="32"/>
          <w:szCs w:val="32"/>
          <w:u w:val="single"/>
        </w:rPr>
        <w:t>Mon:</w:t>
      </w:r>
      <w:r w:rsidRPr="004320E3">
        <w:rPr>
          <w:rFonts w:ascii="Times New Roman" w:hAnsi="Times New Roman"/>
          <w:b/>
          <w:color w:val="00B050"/>
          <w:sz w:val="20"/>
          <w:u w:val="single"/>
        </w:rPr>
        <w:t xml:space="preserve">  (1,2,3,4</w:t>
      </w:r>
      <w:r w:rsidR="004320E3">
        <w:rPr>
          <w:rFonts w:ascii="Times New Roman" w:hAnsi="Times New Roman"/>
          <w:b/>
          <w:color w:val="00B050"/>
          <w:sz w:val="20"/>
          <w:u w:val="single"/>
        </w:rPr>
        <w:t>,5</w:t>
      </w:r>
      <w:bookmarkStart w:id="0" w:name="_GoBack"/>
      <w:bookmarkEnd w:id="0"/>
      <w:r w:rsidRPr="004320E3">
        <w:rPr>
          <w:rFonts w:ascii="Times New Roman" w:hAnsi="Times New Roman"/>
          <w:b/>
          <w:color w:val="00B050"/>
          <w:sz w:val="20"/>
          <w:u w:val="single"/>
        </w:rPr>
        <w:t xml:space="preserve">) </w:t>
      </w:r>
    </w:p>
    <w:p w:rsidR="00C1411F" w:rsidRPr="008A7460" w:rsidRDefault="00C1411F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Math:</w:t>
      </w:r>
    </w:p>
    <w:p w:rsidR="008A7460" w:rsidRDefault="008A7460" w:rsidP="008A7460">
      <w:pPr>
        <w:pStyle w:val="ListParagraph"/>
        <w:numPr>
          <w:ilvl w:val="0"/>
          <w:numId w:val="18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Complete a Warm-up </w:t>
      </w:r>
    </w:p>
    <w:p w:rsidR="008A7460" w:rsidRPr="00130F5C" w:rsidRDefault="008A7460" w:rsidP="008A7460">
      <w:pPr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Make sure students have 8-inch circles, whiteboards, and rulers to complete activity on </w:t>
      </w:r>
      <w:proofErr w:type="spellStart"/>
      <w:r>
        <w:rPr>
          <w:rFonts w:cs="Arial"/>
          <w:sz w:val="16"/>
          <w:szCs w:val="16"/>
        </w:rPr>
        <w:t>SmartBoard</w:t>
      </w:r>
      <w:proofErr w:type="spellEnd"/>
    </w:p>
    <w:p w:rsidR="008A7460" w:rsidRPr="00F90649" w:rsidRDefault="008A7460" w:rsidP="008A7460">
      <w:pPr>
        <w:pStyle w:val="ListParagraph"/>
        <w:numPr>
          <w:ilvl w:val="0"/>
          <w:numId w:val="18"/>
        </w:numPr>
        <w:tabs>
          <w:tab w:val="left" w:pos="1620"/>
          <w:tab w:val="left" w:pos="6750"/>
        </w:tabs>
        <w:rPr>
          <w:rStyle w:val="Hyperlink"/>
          <w:rFonts w:ascii="Times New Roman" w:hAnsi="Times New Roman"/>
          <w:color w:val="auto"/>
          <w:sz w:val="20"/>
          <w:u w:val="none"/>
        </w:rPr>
      </w:pPr>
      <w:r w:rsidRPr="00130F5C">
        <w:rPr>
          <w:rFonts w:cs="Arial"/>
          <w:b/>
          <w:sz w:val="16"/>
          <w:szCs w:val="16"/>
        </w:rPr>
        <w:t>CW</w:t>
      </w:r>
      <w:r>
        <w:rPr>
          <w:rFonts w:cs="Arial"/>
          <w:b/>
          <w:sz w:val="16"/>
          <w:szCs w:val="16"/>
        </w:rPr>
        <w:t xml:space="preserve">:  Complete lesson using the following URL and 8-inch circles (to explore numerous geometry topics) </w:t>
      </w:r>
      <w:hyperlink r:id="rId9" w:history="1">
        <w:r w:rsidRPr="00466E76">
          <w:rPr>
            <w:rStyle w:val="Hyperlink"/>
            <w:rFonts w:cs="Arial"/>
            <w:b/>
            <w:sz w:val="16"/>
            <w:szCs w:val="16"/>
          </w:rPr>
          <w:t>http://www.henryanker.com/Math/Geometry/Magic_Circle_Visuals.swf</w:t>
        </w:r>
      </w:hyperlink>
    </w:p>
    <w:p w:rsidR="008D2A7D" w:rsidRDefault="00C1411F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Science:</w:t>
      </w:r>
    </w:p>
    <w:p w:rsidR="007D153E" w:rsidRPr="007D153E" w:rsidRDefault="002C3D74" w:rsidP="007D153E">
      <w:pPr>
        <w:pStyle w:val="ListParagraph"/>
        <w:numPr>
          <w:ilvl w:val="0"/>
          <w:numId w:val="3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color w:val="302AA9"/>
          <w:szCs w:val="24"/>
        </w:rPr>
        <w:t>Bill Nye: Atmosphere</w:t>
      </w:r>
      <w:r>
        <w:rPr>
          <w:noProof/>
          <w:color w:val="302AA9"/>
          <w:szCs w:val="24"/>
        </w:rPr>
        <w:drawing>
          <wp:inline distT="0" distB="0" distL="0" distR="0" wp14:anchorId="6AB03DE0" wp14:editId="62A7E7BC">
            <wp:extent cx="200025" cy="152400"/>
            <wp:effectExtent l="0" t="0" r="9525" b="0"/>
            <wp:docPr id="30" name="Picture 30" descr="Closed Capti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d Captio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74" w:rsidRDefault="002C3D74" w:rsidP="00C1411F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  <w:sectPr w:rsidR="002C3D74" w:rsidSect="002C3D7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80"/>
        </w:sectPr>
      </w:pP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I/E:</w:t>
      </w:r>
    </w:p>
    <w:p w:rsidR="00C1411F" w:rsidRPr="002C3D74" w:rsidRDefault="002C3D74" w:rsidP="002C3D74">
      <w:pPr>
        <w:pStyle w:val="ListParagraph"/>
        <w:numPr>
          <w:ilvl w:val="0"/>
          <w:numId w:val="3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Reducing/Equivalent/Enrichment Groups</w:t>
      </w: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2C3D74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32"/>
          <w:szCs w:val="32"/>
        </w:rPr>
      </w:pPr>
    </w:p>
    <w:p w:rsidR="008D2A7D" w:rsidRPr="00FE4D02" w:rsidRDefault="00C1411F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4320E3">
        <w:rPr>
          <w:rFonts w:cs="Arial"/>
          <w:b/>
          <w:color w:val="00B050"/>
          <w:sz w:val="32"/>
          <w:szCs w:val="32"/>
          <w:u w:val="single"/>
        </w:rPr>
        <w:t>Tues:</w:t>
      </w:r>
      <w:r>
        <w:rPr>
          <w:rFonts w:cs="Arial"/>
          <w:sz w:val="22"/>
          <w:szCs w:val="22"/>
        </w:rPr>
        <w:t xml:space="preserve">  Movie Day/Game Day/Party Day!!!!</w:t>
      </w: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01151F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78A"/>
    <w:multiLevelType w:val="hybridMultilevel"/>
    <w:tmpl w:val="C7C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00D9B"/>
    <w:multiLevelType w:val="hybridMultilevel"/>
    <w:tmpl w:val="328EE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90F"/>
    <w:multiLevelType w:val="hybridMultilevel"/>
    <w:tmpl w:val="628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654D"/>
    <w:multiLevelType w:val="hybridMultilevel"/>
    <w:tmpl w:val="1122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25A58"/>
    <w:multiLevelType w:val="hybridMultilevel"/>
    <w:tmpl w:val="855A4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6E97"/>
    <w:multiLevelType w:val="hybridMultilevel"/>
    <w:tmpl w:val="E07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73AD1"/>
    <w:multiLevelType w:val="hybridMultilevel"/>
    <w:tmpl w:val="839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24354"/>
    <w:multiLevelType w:val="hybridMultilevel"/>
    <w:tmpl w:val="2B76A7E6"/>
    <w:lvl w:ilvl="0" w:tplc="B20AC93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983D4B"/>
    <w:multiLevelType w:val="hybridMultilevel"/>
    <w:tmpl w:val="5FF0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754ED"/>
    <w:multiLevelType w:val="hybridMultilevel"/>
    <w:tmpl w:val="7F3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72BD1"/>
    <w:multiLevelType w:val="hybridMultilevel"/>
    <w:tmpl w:val="737C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7">
    <w:nsid w:val="773160A4"/>
    <w:multiLevelType w:val="hybridMultilevel"/>
    <w:tmpl w:val="8D2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A53A4D"/>
    <w:multiLevelType w:val="hybridMultilevel"/>
    <w:tmpl w:val="A400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16"/>
  </w:num>
  <w:num w:numId="6">
    <w:abstractNumId w:val="20"/>
  </w:num>
  <w:num w:numId="7">
    <w:abstractNumId w:val="26"/>
  </w:num>
  <w:num w:numId="8">
    <w:abstractNumId w:val="25"/>
  </w:num>
  <w:num w:numId="9">
    <w:abstractNumId w:val="13"/>
  </w:num>
  <w:num w:numId="10">
    <w:abstractNumId w:val="24"/>
  </w:num>
  <w:num w:numId="11">
    <w:abstractNumId w:val="8"/>
  </w:num>
  <w:num w:numId="12">
    <w:abstractNumId w:val="21"/>
  </w:num>
  <w:num w:numId="13">
    <w:abstractNumId w:val="10"/>
  </w:num>
  <w:num w:numId="14">
    <w:abstractNumId w:val="3"/>
  </w:num>
  <w:num w:numId="15">
    <w:abstractNumId w:val="14"/>
  </w:num>
  <w:num w:numId="16">
    <w:abstractNumId w:val="28"/>
  </w:num>
  <w:num w:numId="17">
    <w:abstractNumId w:val="6"/>
  </w:num>
  <w:num w:numId="18">
    <w:abstractNumId w:val="5"/>
  </w:num>
  <w:num w:numId="19">
    <w:abstractNumId w:val="18"/>
  </w:num>
  <w:num w:numId="20">
    <w:abstractNumId w:val="23"/>
  </w:num>
  <w:num w:numId="21">
    <w:abstractNumId w:val="1"/>
  </w:num>
  <w:num w:numId="22">
    <w:abstractNumId w:val="2"/>
  </w:num>
  <w:num w:numId="23">
    <w:abstractNumId w:val="27"/>
  </w:num>
  <w:num w:numId="24">
    <w:abstractNumId w:val="9"/>
  </w:num>
  <w:num w:numId="25">
    <w:abstractNumId w:val="19"/>
  </w:num>
  <w:num w:numId="26">
    <w:abstractNumId w:val="0"/>
  </w:num>
  <w:num w:numId="27">
    <w:abstractNumId w:val="4"/>
  </w:num>
  <w:num w:numId="28">
    <w:abstractNumId w:val="29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4ABD"/>
    <w:rsid w:val="00033CD4"/>
    <w:rsid w:val="00037201"/>
    <w:rsid w:val="000433AD"/>
    <w:rsid w:val="00067C48"/>
    <w:rsid w:val="0007176F"/>
    <w:rsid w:val="00083A9B"/>
    <w:rsid w:val="000B028A"/>
    <w:rsid w:val="000B2B6B"/>
    <w:rsid w:val="000B2F15"/>
    <w:rsid w:val="000C06DA"/>
    <w:rsid w:val="000C4EF5"/>
    <w:rsid w:val="000C6962"/>
    <w:rsid w:val="000D126E"/>
    <w:rsid w:val="000E01F4"/>
    <w:rsid w:val="001272B5"/>
    <w:rsid w:val="001E2582"/>
    <w:rsid w:val="0020020D"/>
    <w:rsid w:val="00210ED7"/>
    <w:rsid w:val="002314E6"/>
    <w:rsid w:val="00242FAF"/>
    <w:rsid w:val="002A0D1C"/>
    <w:rsid w:val="002B24B2"/>
    <w:rsid w:val="002B3A23"/>
    <w:rsid w:val="002C3D74"/>
    <w:rsid w:val="00310BF2"/>
    <w:rsid w:val="0033722F"/>
    <w:rsid w:val="003432D4"/>
    <w:rsid w:val="00344131"/>
    <w:rsid w:val="003613B9"/>
    <w:rsid w:val="00367CE0"/>
    <w:rsid w:val="00370469"/>
    <w:rsid w:val="00376A1D"/>
    <w:rsid w:val="003942C5"/>
    <w:rsid w:val="003A0D83"/>
    <w:rsid w:val="003A7AEE"/>
    <w:rsid w:val="003F70D0"/>
    <w:rsid w:val="004320E3"/>
    <w:rsid w:val="0043318B"/>
    <w:rsid w:val="00485685"/>
    <w:rsid w:val="004A7CA6"/>
    <w:rsid w:val="004D7BF4"/>
    <w:rsid w:val="004E1DCB"/>
    <w:rsid w:val="004F1617"/>
    <w:rsid w:val="00514AAB"/>
    <w:rsid w:val="00521A4B"/>
    <w:rsid w:val="00547CE3"/>
    <w:rsid w:val="00597E98"/>
    <w:rsid w:val="006021B1"/>
    <w:rsid w:val="00606A37"/>
    <w:rsid w:val="006161C3"/>
    <w:rsid w:val="00670552"/>
    <w:rsid w:val="006B47F9"/>
    <w:rsid w:val="006C2DCB"/>
    <w:rsid w:val="006D5FC2"/>
    <w:rsid w:val="007032AD"/>
    <w:rsid w:val="00707314"/>
    <w:rsid w:val="00722907"/>
    <w:rsid w:val="00735D5C"/>
    <w:rsid w:val="007701EC"/>
    <w:rsid w:val="00773724"/>
    <w:rsid w:val="007D153E"/>
    <w:rsid w:val="007E091B"/>
    <w:rsid w:val="008012C7"/>
    <w:rsid w:val="00816E89"/>
    <w:rsid w:val="00825BF5"/>
    <w:rsid w:val="008412C2"/>
    <w:rsid w:val="008418E2"/>
    <w:rsid w:val="00851179"/>
    <w:rsid w:val="00870A22"/>
    <w:rsid w:val="0088093A"/>
    <w:rsid w:val="008910F6"/>
    <w:rsid w:val="008A0D6D"/>
    <w:rsid w:val="008A7460"/>
    <w:rsid w:val="008B5D4F"/>
    <w:rsid w:val="008D2A7D"/>
    <w:rsid w:val="008D4F27"/>
    <w:rsid w:val="008D62F9"/>
    <w:rsid w:val="008F0229"/>
    <w:rsid w:val="00963203"/>
    <w:rsid w:val="009A4A0D"/>
    <w:rsid w:val="009C58ED"/>
    <w:rsid w:val="009C64E2"/>
    <w:rsid w:val="009D0A60"/>
    <w:rsid w:val="009D32B1"/>
    <w:rsid w:val="009D742B"/>
    <w:rsid w:val="00A076F3"/>
    <w:rsid w:val="00A102B4"/>
    <w:rsid w:val="00A1213E"/>
    <w:rsid w:val="00A357F5"/>
    <w:rsid w:val="00B522BC"/>
    <w:rsid w:val="00B65A47"/>
    <w:rsid w:val="00BA5743"/>
    <w:rsid w:val="00BF32D3"/>
    <w:rsid w:val="00C05876"/>
    <w:rsid w:val="00C1411F"/>
    <w:rsid w:val="00C159EF"/>
    <w:rsid w:val="00C173F7"/>
    <w:rsid w:val="00C50670"/>
    <w:rsid w:val="00C74FC3"/>
    <w:rsid w:val="00CA05BD"/>
    <w:rsid w:val="00D05E3F"/>
    <w:rsid w:val="00D309D8"/>
    <w:rsid w:val="00DD51C4"/>
    <w:rsid w:val="00DE1107"/>
    <w:rsid w:val="00E10D94"/>
    <w:rsid w:val="00E16751"/>
    <w:rsid w:val="00E22983"/>
    <w:rsid w:val="00E47970"/>
    <w:rsid w:val="00E62539"/>
    <w:rsid w:val="00E65820"/>
    <w:rsid w:val="00E9152B"/>
    <w:rsid w:val="00E97EB1"/>
    <w:rsid w:val="00ED0ED6"/>
    <w:rsid w:val="00F22D8B"/>
    <w:rsid w:val="00F47E25"/>
    <w:rsid w:val="00F542C2"/>
    <w:rsid w:val="00F577A7"/>
    <w:rsid w:val="00F7334A"/>
    <w:rsid w:val="00F90649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FFAF7-E1AE-41F7-85D0-FDDD452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hare.tv/x/ss584afffd7d260" TargetMode="External"/><Relationship Id="rId3" Type="http://schemas.openxmlformats.org/officeDocument/2006/relationships/styles" Target="styles.xml"/><Relationship Id="rId7" Type="http://schemas.openxmlformats.org/officeDocument/2006/relationships/hyperlink" Target="https://safeshare.tv/x/ss584affcba047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henryanker.com/Math/Geometry/Magic_Circle_Visuals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34CB-D14D-4E95-B851-65C49696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4</cp:revision>
  <cp:lastPrinted>2016-12-09T19:17:00Z</cp:lastPrinted>
  <dcterms:created xsi:type="dcterms:W3CDTF">2016-12-09T17:23:00Z</dcterms:created>
  <dcterms:modified xsi:type="dcterms:W3CDTF">2016-12-09T19:20:00Z</dcterms:modified>
</cp:coreProperties>
</file>